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A68" w:rsidRPr="00A35A68" w:rsidRDefault="00A35A68" w:rsidP="00A35A68">
      <w:pPr>
        <w:pStyle w:val="1"/>
        <w:jc w:val="center"/>
        <w:rPr>
          <w:sz w:val="28"/>
          <w:szCs w:val="28"/>
        </w:rPr>
      </w:pPr>
      <w:r w:rsidRPr="00A35A68">
        <w:rPr>
          <w:sz w:val="28"/>
          <w:szCs w:val="28"/>
        </w:rPr>
        <w:t>Как получить пенсию во время отъезда?</w:t>
      </w:r>
    </w:p>
    <w:p w:rsidR="00B0022D" w:rsidRPr="00C93261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  <w:r>
        <w:br/>
      </w:r>
    </w:p>
    <w:p w:rsidR="00BF175F" w:rsidRPr="001F7969" w:rsidRDefault="005D6ED2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24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A35A68"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3C56A6" w:rsidRPr="003C56A6" w:rsidRDefault="00A42DE0" w:rsidP="00A42D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1062990</wp:posOffset>
            </wp:positionV>
            <wp:extent cx="2352040" cy="1571625"/>
            <wp:effectExtent l="19050" t="0" r="0" b="0"/>
            <wp:wrapTight wrapText="bothSides">
              <wp:wrapPolygon edited="0">
                <wp:start x="-175" y="0"/>
                <wp:lineTo x="-175" y="21469"/>
                <wp:lineTo x="21518" y="21469"/>
                <wp:lineTo x="21518" y="0"/>
                <wp:lineTo x="-175" y="0"/>
              </wp:wrapPolygon>
            </wp:wrapTight>
            <wp:docPr id="7" name="Рисунок 7" descr="C:\Users\Vladimir\AppData\Local\Microsoft\Windows\INetCache\Content.Word\zdorovyj-obraz-zhizni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zdorovyj-obraz-zhizni-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04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5A68"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r w:rsidR="00A35A68" w:rsidRPr="003C56A6">
        <w:rPr>
          <w:rFonts w:ascii="Times New Roman" w:eastAsia="Times New Roman" w:hAnsi="Times New Roman"/>
          <w:sz w:val="24"/>
          <w:szCs w:val="24"/>
          <w:lang w:eastAsia="ru-RU"/>
        </w:rPr>
        <w:t>ето – пора дачного сезона и путешествий, поэтому граждане на пенсионном обеспечении задумываются, как будут получать пенсию во время отъезда.</w:t>
      </w:r>
      <w:r w:rsidR="00A35A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2325E" w:rsidRPr="00A35A68">
        <w:rPr>
          <w:rFonts w:ascii="Times New Roman" w:hAnsi="Times New Roman"/>
          <w:b/>
          <w:sz w:val="24"/>
          <w:szCs w:val="24"/>
          <w:lang w:eastAsia="ar-SA"/>
        </w:rPr>
        <w:t>Филиал № 9 Отделения Социального фонда России по г. Москве и Московской области</w:t>
      </w:r>
      <w:r w:rsidR="00A35A68" w:rsidRPr="00A35A68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>напоминает, что пенсии выплачиваются за текущий месяц, доставка производится через кредитные организации и федеральную почтовую связь АО «Почта России».</w:t>
      </w:r>
      <w:r w:rsidR="00A35A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>Если выплата производится через почту, а в установленную дату вас не оказалось дома, то средства можно получить и позже в кассе Почты России. Главное, обратиться не позднее 18 числа. Это — последний день выплатного периода в Москве и Московской области.</w:t>
      </w:r>
      <w:r w:rsidR="00A35A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вас не было в течение нескольких месяцев, но не более шести, вы также можете получить пенсию в выплатной период каждого месяца. Если же вы не обращались за пенсией в течение шести месяцев, выплата будет приостановлена. В </w:t>
      </w:r>
      <w:r w:rsidR="00A35A68">
        <w:rPr>
          <w:rFonts w:ascii="Times New Roman" w:eastAsia="Times New Roman" w:hAnsi="Times New Roman"/>
          <w:sz w:val="24"/>
          <w:szCs w:val="24"/>
          <w:lang w:eastAsia="ru-RU"/>
        </w:rPr>
        <w:t xml:space="preserve">этом </w:t>
      </w:r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случае </w:t>
      </w:r>
      <w:r w:rsidR="00A35A68">
        <w:rPr>
          <w:rFonts w:ascii="Times New Roman" w:eastAsia="Times New Roman" w:hAnsi="Times New Roman"/>
          <w:sz w:val="24"/>
          <w:szCs w:val="24"/>
          <w:lang w:eastAsia="ru-RU"/>
        </w:rPr>
        <w:t>потребуется</w:t>
      </w:r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 xml:space="preserve"> написать заявление о возобновлении либо в клиентской службе СФР, либо воспользоваться личным кабинетом на сайте Социального фонда или портале </w:t>
      </w:r>
      <w:proofErr w:type="spellStart"/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A35A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>На случай ожидаемого долгого отсутствия вы можете оформить доверенность на право получения вашей пенсии другим лицом в порядке, установленном законодательством Российской Федерации.</w:t>
      </w:r>
      <w:r w:rsidR="00A35A68">
        <w:rPr>
          <w:rFonts w:ascii="Times New Roman" w:eastAsia="Times New Roman" w:hAnsi="Times New Roman"/>
          <w:sz w:val="24"/>
          <w:szCs w:val="24"/>
          <w:lang w:eastAsia="ru-RU"/>
        </w:rPr>
        <w:t xml:space="preserve"> Директор Филиала Людмила Тарасова обращает внимание, что </w:t>
      </w:r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35A6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</w:t>
      </w:r>
      <w:r w:rsidR="00A35A68">
        <w:rPr>
          <w:rFonts w:ascii="Times New Roman" w:eastAsia="Times New Roman" w:hAnsi="Times New Roman"/>
          <w:sz w:val="24"/>
          <w:szCs w:val="24"/>
          <w:lang w:eastAsia="ru-RU"/>
        </w:rPr>
        <w:t xml:space="preserve">этот </w:t>
      </w:r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>период будет</w:t>
      </w:r>
      <w:r w:rsidR="00A35A68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составлять больше года, необходимо</w:t>
      </w:r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35A68">
        <w:rPr>
          <w:rFonts w:ascii="Times New Roman" w:eastAsia="Times New Roman" w:hAnsi="Times New Roman"/>
          <w:sz w:val="24"/>
          <w:szCs w:val="24"/>
          <w:lang w:eastAsia="ru-RU"/>
        </w:rPr>
        <w:t xml:space="preserve">будет </w:t>
      </w:r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 xml:space="preserve">ежегодно подтверждать </w:t>
      </w:r>
      <w:r w:rsidR="00A35A68" w:rsidRPr="003C56A6">
        <w:rPr>
          <w:rFonts w:ascii="Times New Roman" w:eastAsia="Times New Roman" w:hAnsi="Times New Roman"/>
          <w:sz w:val="24"/>
          <w:szCs w:val="24"/>
          <w:lang w:eastAsia="ru-RU"/>
        </w:rPr>
        <w:t>в своем территориальном органе СФР факт регистрации по месту получения пенсии</w:t>
      </w:r>
      <w:r w:rsidR="00A35A6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вариант доставки пенсии через организацию почтовой связи или оформления доверенности вас не устраивает, можно организовать доставку через кредитную организацию. В этом случае необходимо подать соответствующее заявление и далее получать пенсию на банковский счет либо на счет банковской карты, открытой в данной кредитной организации. Сделать это можно как в электронном виде через сайт СФР или портал </w:t>
      </w:r>
      <w:proofErr w:type="spellStart"/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="003C56A6" w:rsidRPr="003C56A6">
        <w:rPr>
          <w:rFonts w:ascii="Times New Roman" w:eastAsia="Times New Roman" w:hAnsi="Times New Roman"/>
          <w:sz w:val="24"/>
          <w:szCs w:val="24"/>
          <w:lang w:eastAsia="ru-RU"/>
        </w:rPr>
        <w:t>, так и в клиентской службе Социального фонда.</w:t>
      </w:r>
    </w:p>
    <w:p w:rsidR="003C56A6" w:rsidRPr="003C56A6" w:rsidRDefault="003C56A6" w:rsidP="00A35A6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3C56A6" w:rsidRPr="003C56A6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266A" w:rsidRDefault="0059266A" w:rsidP="00E60B04">
      <w:pPr>
        <w:spacing w:after="0" w:line="240" w:lineRule="auto"/>
      </w:pPr>
      <w:r>
        <w:separator/>
      </w:r>
    </w:p>
  </w:endnote>
  <w:endnote w:type="continuationSeparator" w:id="0">
    <w:p w:rsidR="0059266A" w:rsidRDefault="0059266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266A" w:rsidRDefault="0059266A" w:rsidP="00E60B04">
      <w:pPr>
        <w:spacing w:after="0" w:line="240" w:lineRule="auto"/>
      </w:pPr>
      <w:r>
        <w:separator/>
      </w:r>
    </w:p>
  </w:footnote>
  <w:footnote w:type="continuationSeparator" w:id="0">
    <w:p w:rsidR="0059266A" w:rsidRDefault="0059266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1556B">
    <w:pPr>
      <w:pStyle w:val="a3"/>
      <w:rPr>
        <w:rFonts w:ascii="Times New Roman" w:hAnsi="Times New Roman"/>
        <w:sz w:val="24"/>
        <w:szCs w:val="24"/>
      </w:rPr>
    </w:pPr>
    <w:r w:rsidRPr="0071556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1556B" w:rsidP="00E60B04">
                <w:r w:rsidRPr="0071556B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E72ECE"/>
    <w:multiLevelType w:val="multilevel"/>
    <w:tmpl w:val="AE7E8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25"/>
  </w:num>
  <w:num w:numId="9">
    <w:abstractNumId w:val="12"/>
  </w:num>
  <w:num w:numId="10">
    <w:abstractNumId w:val="39"/>
  </w:num>
  <w:num w:numId="11">
    <w:abstractNumId w:val="7"/>
  </w:num>
  <w:num w:numId="12">
    <w:abstractNumId w:val="40"/>
  </w:num>
  <w:num w:numId="13">
    <w:abstractNumId w:val="8"/>
  </w:num>
  <w:num w:numId="14">
    <w:abstractNumId w:val="1"/>
  </w:num>
  <w:num w:numId="15">
    <w:abstractNumId w:val="5"/>
  </w:num>
  <w:num w:numId="16">
    <w:abstractNumId w:val="16"/>
  </w:num>
  <w:num w:numId="17">
    <w:abstractNumId w:val="30"/>
  </w:num>
  <w:num w:numId="18">
    <w:abstractNumId w:val="3"/>
  </w:num>
  <w:num w:numId="19">
    <w:abstractNumId w:val="17"/>
  </w:num>
  <w:num w:numId="20">
    <w:abstractNumId w:val="24"/>
  </w:num>
  <w:num w:numId="21">
    <w:abstractNumId w:val="43"/>
  </w:num>
  <w:num w:numId="22">
    <w:abstractNumId w:val="9"/>
  </w:num>
  <w:num w:numId="23">
    <w:abstractNumId w:val="33"/>
  </w:num>
  <w:num w:numId="24">
    <w:abstractNumId w:val="35"/>
  </w:num>
  <w:num w:numId="25">
    <w:abstractNumId w:val="37"/>
  </w:num>
  <w:num w:numId="26">
    <w:abstractNumId w:val="29"/>
  </w:num>
  <w:num w:numId="27">
    <w:abstractNumId w:val="2"/>
  </w:num>
  <w:num w:numId="28">
    <w:abstractNumId w:val="42"/>
  </w:num>
  <w:num w:numId="29">
    <w:abstractNumId w:val="4"/>
  </w:num>
  <w:num w:numId="30">
    <w:abstractNumId w:val="34"/>
  </w:num>
  <w:num w:numId="31">
    <w:abstractNumId w:val="38"/>
  </w:num>
  <w:num w:numId="32">
    <w:abstractNumId w:val="15"/>
  </w:num>
  <w:num w:numId="33">
    <w:abstractNumId w:val="6"/>
  </w:num>
  <w:num w:numId="34">
    <w:abstractNumId w:val="44"/>
  </w:num>
  <w:num w:numId="35">
    <w:abstractNumId w:val="21"/>
  </w:num>
  <w:num w:numId="36">
    <w:abstractNumId w:val="22"/>
  </w:num>
  <w:num w:numId="37">
    <w:abstractNumId w:val="28"/>
  </w:num>
  <w:num w:numId="38">
    <w:abstractNumId w:val="19"/>
  </w:num>
  <w:num w:numId="39">
    <w:abstractNumId w:val="41"/>
  </w:num>
  <w:num w:numId="40">
    <w:abstractNumId w:val="13"/>
  </w:num>
  <w:num w:numId="41">
    <w:abstractNumId w:val="20"/>
  </w:num>
  <w:num w:numId="42">
    <w:abstractNumId w:val="26"/>
  </w:num>
  <w:num w:numId="43">
    <w:abstractNumId w:val="32"/>
  </w:num>
  <w:num w:numId="44">
    <w:abstractNumId w:val="10"/>
  </w:num>
  <w:num w:numId="45">
    <w:abstractNumId w:val="18"/>
  </w:num>
  <w:num w:numId="46">
    <w:abstractNumId w:val="14"/>
  </w:num>
  <w:num w:numId="47">
    <w:abstractNumId w:val="45"/>
  </w:num>
  <w:num w:numId="4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19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2280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A6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3592F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266A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D6ED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56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1439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34D04"/>
    <w:rsid w:val="00A35A68"/>
    <w:rsid w:val="00A36711"/>
    <w:rsid w:val="00A41A89"/>
    <w:rsid w:val="00A42302"/>
    <w:rsid w:val="00A42DE0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E14C7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4C6F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4907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ADF45-4AC4-4FEF-ABED-1BD0C3693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2023-07-20T09:11:00Z</dcterms:created>
  <dcterms:modified xsi:type="dcterms:W3CDTF">2023-07-24T06:10:00Z</dcterms:modified>
</cp:coreProperties>
</file>